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1"/>
      </w:tblGrid>
      <w:tr w:rsidR="003B687B" w:rsidRPr="003B687B" w:rsidTr="003B6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87B" w:rsidRPr="003B687B" w:rsidRDefault="003B687B" w:rsidP="003B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3B687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STATE OF NEW YORK</w:t>
            </w:r>
            <w:bookmarkStart w:id="0" w:name="_GoBack"/>
            <w:bookmarkEnd w:id="0"/>
          </w:p>
        </w:tc>
      </w:tr>
    </w:tbl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________________________________________________________________________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             7363--A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                                    Cal. No. 295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   2021-2022 Regular Sessions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2546"/>
      </w:tblGrid>
      <w:tr w:rsidR="003B687B" w:rsidRPr="003B687B" w:rsidTr="003B687B">
        <w:trPr>
          <w:tblCellSpacing w:w="15" w:type="dxa"/>
        </w:trPr>
        <w:tc>
          <w:tcPr>
            <w:tcW w:w="3975" w:type="dxa"/>
            <w:vAlign w:val="center"/>
            <w:hideMark/>
          </w:tcPr>
          <w:p w:rsidR="003B687B" w:rsidRPr="003B687B" w:rsidRDefault="003B687B" w:rsidP="003B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687B" w:rsidRPr="003B687B" w:rsidRDefault="003B687B" w:rsidP="003B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3B687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IN ASSEMBLY</w:t>
            </w:r>
          </w:p>
        </w:tc>
      </w:tr>
    </w:tbl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           May 6, 2021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           ___________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Introduced  by  M.  of  A.  GOTTFRIED,  DINOWITZ, STECK, FAHY, McDONALD,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REYES, HEVESI, BRAUNSTEIN, L. ROSENTHAL,  MAMDANI,  SEAWRIGHT,  SIMON,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WOERNER,   CRUZ,  BURGOS,  GALEF,  GONZALEZ-ROJAS,  EPSTEIN,  SOLAGES,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BICHOTTE HERMELYN,  O'DONNELL,  MITAYNES,  BURDICK,   FORREST,   OTIS,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COLTON,  McDONOUGH,  BENEDETTO, J. RIVERA, KELLES, GIBBS, KIM, FERNAN-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DEZ, RAMOS, ANDERSON, THIELE -- read once and referred to the  Commit-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tee  on  Codes  -- recommitted to the Committee on Codes in accordance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with Assembly Rule 3, sec. 2 -- reported from committee, advanced to a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third reading, amended and ordered reprinted, retaining its  place  on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the order of third reading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AN  ACT  to  amend  the  civil  practice  law  and rules, in relation to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protecting patients from certain  penalties  due  to  money  judgments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arising from actions brought by hospitals or health care professionals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</w:t>
      </w:r>
      <w:r w:rsidRPr="003B687B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The  People of the State of New York, represented in Senate and Assem-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</w:t>
      </w:r>
      <w:r w:rsidRPr="003B687B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bly, do enact as follows: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      Section 1. Subdivision (b) of section 5201 of the civil  practice  law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2    and rules is amended to read as follows: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3      (b)  Property  against which a money judgment may be enforced. A money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4    judgment may be enforced against any property which could be assigned or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5    transferred, whether it consists of a present or future right or  inter-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6    est  and  whether or not it is vested, unless it is exempt from applica-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7    tion to the satisfaction of the judgment. A money judgment entered  upon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8    a  joint  liability of two or more persons may be enforced against indi-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9    vidual property of those persons summoned and  joint  property  of  such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10    persons  with any other persons against whom the judgment is entered. </w:t>
      </w:r>
      <w:r w:rsidRPr="003B687B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No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11    </w:t>
      </w:r>
      <w:r w:rsidRPr="003B687B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property lien shall be entered or enforced against  a  debtor's  primary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12    </w:t>
      </w:r>
      <w:r w:rsidRPr="003B687B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residence  in  an  action  arising  from a medical debt and brought by a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13    </w:t>
      </w:r>
      <w:r w:rsidRPr="003B687B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hospital licensed under article twenty-eight of the public health law or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14    </w:t>
      </w:r>
      <w:r w:rsidRPr="003B687B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a health care professional authorized under title eight of the education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15    </w:t>
      </w:r>
      <w:r w:rsidRPr="003B687B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law.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EXPLANATION--Matter in </w:t>
      </w:r>
      <w:r w:rsidRPr="003B687B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italics</w:t>
      </w: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(underscored) is new; matter in brackets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  [</w:t>
      </w:r>
      <w:r w:rsidRPr="003B687B">
        <w:rPr>
          <w:rFonts w:ascii="Courier New" w:eastAsia="Times New Roman" w:hAnsi="Courier New" w:cs="Courier New"/>
          <w:strike/>
          <w:color w:val="990000"/>
          <w:sz w:val="19"/>
          <w:szCs w:val="19"/>
        </w:rPr>
        <w:t xml:space="preserve"> </w:t>
      </w: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>] is old law to be omitted.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                                       LBD11180-03-2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A. 7363--A                          2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1      § 2. Subdivision (b) of section 5231 of the  civil  practice  law  and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2    rules, as amended by chapter 575 of the laws of 2008, is amended to read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3    as follows: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lastRenderedPageBreak/>
        <w:t xml:space="preserve">  4      (b)  Issuance.  Where  a  judgment debtor is receiving or will receive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5    money from any source, an income execution for installments therefrom of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6    not more than ten percent thereof may be issued  and  delivered  to  the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7    sheriff of the county in which the judgment debtor resides or, where the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8    judgment  debtor  is a non-resident, the county in which he is employed;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9    provided, however, that (i) no amount shall be withheld from  the  judg-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10    ment  debtor's  earnings  pursuant  to  an income execution for any week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11    unless the disposable earnings of the  judgment  debtor  for  that  week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12    exceed  the  greater  of  thirty  times  the federal minimum hourly wage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13    prescribed in the Fair Labor Standards Act of 1938 or thirty  times  the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14    state minimum hourly wage prescribed in section six hundred fifty-two of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15    the  labor  law  as in effect at the time the earnings are payable; (ii)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16    the amount withheld from the judgment debtor's earnings pursuant  to  an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17    income  execution  for  any week shall not exceed twenty-five percent of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18    the disposable earnings of the judgment debtor for that  week,  or,  the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19    amount  by which the disposable earnings of the judgment debtor for that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20    week exceed the greater of thirty times the federal minimum hourly  wage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21    prescribed  by  the Fair Labor Standards Act of 1938 or thirty times the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22    state minimum hourly wage prescribed in section six hundred fifty-two of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23    the labor law as in effect at the time the earnings are payable,  which-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24    ever  is  less;  (iii)  if  the earnings of the judgment debtor are also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25    subject to deductions for alimony, support  or  maintenance  for  family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26    members  or former spouses pursuant to section five thousand two hundred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27    forty-one or section five thousand two hundred forty-two of  this  arti-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28    cle, the amount withheld from the judgment debtor's earnings pursuant to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29    this section shall not exceed the amount by which twenty-five percent of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30    the disposable earnings of the judgment debtor for that week exceeds the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31    amount  deducted  from the judgment debtor's earnings in accordance with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32    section five thousand two hundred forty-one or section five thousand two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33    hundred forty-two of this article</w:t>
      </w:r>
      <w:r w:rsidRPr="003B687B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; and (iv) no amount shall  be  imposed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34    </w:t>
      </w:r>
      <w:r w:rsidRPr="003B687B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in  judgments  arising  from a medical debt action brought by a hospital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35    </w:t>
      </w:r>
      <w:r w:rsidRPr="003B687B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licensed under article twenty-eight of the public health law or a health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36    </w:t>
      </w:r>
      <w:r w:rsidRPr="003B687B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care professional authorized under title eight  of  the  education  law</w:t>
      </w: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>.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37    Nothing  in this section shall be construed to modify, abrogate, impair,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38    or affect any exemption from the satisfaction of a money judgment other-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39    wise granted by law.</w:t>
      </w:r>
    </w:p>
    <w:p w:rsidR="003B687B" w:rsidRPr="003B687B" w:rsidRDefault="003B687B" w:rsidP="003B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3B687B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40      § 3. This act shall take effect immediately.</w:t>
      </w:r>
    </w:p>
    <w:p w:rsidR="00571131" w:rsidRDefault="00571131"/>
    <w:sectPr w:rsidR="00571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7B"/>
    <w:rsid w:val="003B687B"/>
    <w:rsid w:val="0057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4481C-A112-444A-9B24-5FC68465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Plunkett</dc:creator>
  <cp:keywords/>
  <dc:description/>
  <cp:lastModifiedBy>Lance Plunkett</cp:lastModifiedBy>
  <cp:revision>1</cp:revision>
  <dcterms:created xsi:type="dcterms:W3CDTF">2022-11-24T13:26:00Z</dcterms:created>
  <dcterms:modified xsi:type="dcterms:W3CDTF">2022-11-24T13:29:00Z</dcterms:modified>
</cp:coreProperties>
</file>