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4C9B6" w14:textId="08BC567C" w:rsidR="000E4237" w:rsidRPr="00CF7465" w:rsidRDefault="00D93A09" w:rsidP="6E1EFA3D">
      <w:pPr>
        <w:spacing w:line="259" w:lineRule="auto"/>
        <w:rPr>
          <w:rFonts w:ascii="Times New Roman" w:eastAsia="Times New Roman" w:hAnsi="Times New Roman" w:cs="Times New Roman"/>
          <w:b/>
          <w:bCs/>
          <w:kern w:val="0"/>
          <w:sz w:val="24"/>
          <w:szCs w:val="24"/>
          <w14:ligatures w14:val="none"/>
        </w:rPr>
      </w:pPr>
      <w:r w:rsidRPr="00CF7465">
        <w:rPr>
          <w:rFonts w:ascii="Times New Roman" w:eastAsia="Times New Roman" w:hAnsi="Times New Roman" w:cs="Times New Roman"/>
          <w:b/>
          <w:bCs/>
          <w:kern w:val="0"/>
          <w:sz w:val="24"/>
          <w:szCs w:val="24"/>
          <w14:ligatures w14:val="none"/>
        </w:rPr>
        <w:t>Template</w:t>
      </w:r>
      <w:r w:rsidR="00396123" w:rsidRPr="00CF7465">
        <w:rPr>
          <w:rFonts w:ascii="Times New Roman" w:eastAsia="Times New Roman" w:hAnsi="Times New Roman" w:cs="Times New Roman"/>
          <w:b/>
          <w:bCs/>
          <w:kern w:val="0"/>
          <w:sz w:val="24"/>
          <w:szCs w:val="24"/>
          <w14:ligatures w14:val="none"/>
        </w:rPr>
        <w:t xml:space="preserve"> Communication from Member-to-Delta</w:t>
      </w:r>
    </w:p>
    <w:p w14:paraId="264918AF" w14:textId="77777777" w:rsidR="00884030" w:rsidRPr="00CF7465" w:rsidRDefault="00884030" w:rsidP="00884030">
      <w:pPr>
        <w:numPr>
          <w:ilvl w:val="0"/>
          <w:numId w:val="1"/>
        </w:numPr>
        <w:spacing w:line="259" w:lineRule="auto"/>
        <w:rPr>
          <w:rFonts w:ascii="Times New Roman" w:hAnsi="Times New Roman" w:cs="Times New Roman"/>
          <w:sz w:val="24"/>
          <w:szCs w:val="24"/>
        </w:rPr>
      </w:pPr>
      <w:r w:rsidRPr="00CF7465">
        <w:rPr>
          <w:rFonts w:ascii="Times New Roman" w:hAnsi="Times New Roman" w:cs="Times New Roman"/>
          <w:sz w:val="24"/>
          <w:szCs w:val="24"/>
        </w:rPr>
        <w:t>Copy content below </w:t>
      </w:r>
    </w:p>
    <w:p w14:paraId="5D44C232" w14:textId="77777777" w:rsidR="00884030" w:rsidRPr="00CF7465" w:rsidRDefault="00884030" w:rsidP="00884030">
      <w:pPr>
        <w:numPr>
          <w:ilvl w:val="0"/>
          <w:numId w:val="2"/>
        </w:numPr>
        <w:spacing w:line="259" w:lineRule="auto"/>
        <w:rPr>
          <w:rFonts w:ascii="Times New Roman" w:hAnsi="Times New Roman" w:cs="Times New Roman"/>
          <w:sz w:val="24"/>
          <w:szCs w:val="24"/>
        </w:rPr>
      </w:pPr>
      <w:r w:rsidRPr="00CF7465">
        <w:rPr>
          <w:rFonts w:ascii="Times New Roman" w:hAnsi="Times New Roman" w:cs="Times New Roman"/>
          <w:sz w:val="24"/>
          <w:szCs w:val="24"/>
        </w:rPr>
        <w:t>Open email and paste content as a new email </w:t>
      </w:r>
    </w:p>
    <w:p w14:paraId="31DAE317" w14:textId="77777777" w:rsidR="00884030" w:rsidRPr="00CF7465" w:rsidRDefault="00884030" w:rsidP="00884030">
      <w:pPr>
        <w:numPr>
          <w:ilvl w:val="0"/>
          <w:numId w:val="3"/>
        </w:numPr>
        <w:spacing w:line="259" w:lineRule="auto"/>
        <w:rPr>
          <w:rFonts w:ascii="Times New Roman" w:hAnsi="Times New Roman" w:cs="Times New Roman"/>
          <w:sz w:val="24"/>
          <w:szCs w:val="24"/>
        </w:rPr>
      </w:pPr>
      <w:r w:rsidRPr="00CF7465">
        <w:rPr>
          <w:rFonts w:ascii="Times New Roman" w:hAnsi="Times New Roman" w:cs="Times New Roman"/>
          <w:sz w:val="24"/>
          <w:szCs w:val="24"/>
        </w:rPr>
        <w:t>Add your name on bottom </w:t>
      </w:r>
    </w:p>
    <w:p w14:paraId="6E234578" w14:textId="75133002" w:rsidR="00884030" w:rsidRPr="00CF7465" w:rsidRDefault="00884030" w:rsidP="6E1EFA3D">
      <w:pPr>
        <w:numPr>
          <w:ilvl w:val="0"/>
          <w:numId w:val="4"/>
        </w:numPr>
        <w:spacing w:line="259" w:lineRule="auto"/>
        <w:rPr>
          <w:rFonts w:ascii="Times New Roman" w:hAnsi="Times New Roman" w:cs="Times New Roman"/>
          <w:sz w:val="24"/>
          <w:szCs w:val="24"/>
        </w:rPr>
      </w:pPr>
      <w:r w:rsidRPr="00CF7465">
        <w:rPr>
          <w:rFonts w:ascii="Times New Roman" w:hAnsi="Times New Roman" w:cs="Times New Roman"/>
          <w:b/>
          <w:bCs/>
          <w:sz w:val="24"/>
          <w:szCs w:val="24"/>
        </w:rPr>
        <w:t>Email to send to: </w:t>
      </w:r>
      <w:hyperlink r:id="rId9" w:tgtFrame="_blank" w:history="1">
        <w:r w:rsidRPr="00CF7465">
          <w:rPr>
            <w:rStyle w:val="Hyperlink"/>
            <w:rFonts w:ascii="Times New Roman" w:hAnsi="Times New Roman" w:cs="Times New Roman"/>
            <w:b/>
            <w:bCs/>
            <w:sz w:val="24"/>
            <w:szCs w:val="24"/>
          </w:rPr>
          <w:t>providerconcierge@delta.org</w:t>
        </w:r>
      </w:hyperlink>
      <w:r w:rsidRPr="00CF7465">
        <w:rPr>
          <w:rFonts w:ascii="Times New Roman" w:hAnsi="Times New Roman" w:cs="Times New Roman"/>
          <w:sz w:val="24"/>
          <w:szCs w:val="24"/>
        </w:rPr>
        <w:t>  </w:t>
      </w:r>
    </w:p>
    <w:p w14:paraId="600E07AF" w14:textId="439153CC" w:rsidR="00940D45" w:rsidRPr="00CF7465" w:rsidRDefault="00940D45" w:rsidP="00A2256A">
      <w:pPr>
        <w:pBdr>
          <w:bottom w:val="single" w:sz="6" w:space="1" w:color="auto"/>
        </w:pBdr>
        <w:rPr>
          <w:rFonts w:ascii="Times New Roman" w:eastAsia="Times New Roman" w:hAnsi="Times New Roman" w:cs="Times New Roman"/>
          <w:b/>
          <w:bCs/>
          <w:kern w:val="0"/>
          <w:sz w:val="24"/>
          <w:szCs w:val="24"/>
          <w14:ligatures w14:val="none"/>
        </w:rPr>
      </w:pPr>
    </w:p>
    <w:p w14:paraId="062DA09B" w14:textId="77777777" w:rsidR="00CF7465" w:rsidRPr="00CF7465" w:rsidRDefault="00CF7465" w:rsidP="00A2256A">
      <w:pPr>
        <w:rPr>
          <w:rFonts w:ascii="Times New Roman" w:eastAsia="Times New Roman" w:hAnsi="Times New Roman" w:cs="Times New Roman"/>
          <w:kern w:val="0"/>
          <w:sz w:val="24"/>
          <w:szCs w:val="24"/>
          <w14:ligatures w14:val="none"/>
        </w:rPr>
      </w:pPr>
    </w:p>
    <w:p w14:paraId="5CE2E757" w14:textId="791B1320" w:rsidR="00A2256A" w:rsidRPr="00CF7465" w:rsidRDefault="000A37EF" w:rsidP="00A2256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 xml:space="preserve">Delta Dental </w:t>
      </w:r>
      <w:r w:rsidR="00C56905" w:rsidRPr="00CF7465">
        <w:rPr>
          <w:rFonts w:ascii="Times New Roman" w:eastAsia="Times New Roman" w:hAnsi="Times New Roman" w:cs="Times New Roman"/>
          <w:kern w:val="0"/>
          <w:sz w:val="24"/>
          <w:szCs w:val="24"/>
          <w14:ligatures w14:val="none"/>
        </w:rPr>
        <w:t xml:space="preserve">of California and Affiliates </w:t>
      </w:r>
      <w:r w:rsidR="006358C3" w:rsidRPr="00CF7465">
        <w:rPr>
          <w:rFonts w:ascii="Times New Roman" w:eastAsia="Times New Roman" w:hAnsi="Times New Roman" w:cs="Times New Roman"/>
          <w:kern w:val="0"/>
          <w:sz w:val="24"/>
          <w:szCs w:val="24"/>
          <w14:ligatures w14:val="none"/>
        </w:rPr>
        <w:t>Members:</w:t>
      </w:r>
    </w:p>
    <w:p w14:paraId="1AB016F4" w14:textId="77777777" w:rsidR="00C15309" w:rsidRPr="00CF7465" w:rsidRDefault="00C15309" w:rsidP="00A2256A">
      <w:pPr>
        <w:rPr>
          <w:rFonts w:ascii="Times New Roman" w:eastAsia="Times New Roman" w:hAnsi="Times New Roman" w:cs="Times New Roman"/>
          <w:kern w:val="0"/>
          <w:sz w:val="24"/>
          <w:szCs w:val="24"/>
          <w14:ligatures w14:val="none"/>
        </w:rPr>
      </w:pPr>
    </w:p>
    <w:p w14:paraId="331D5881" w14:textId="471BFE61" w:rsidR="001B0FAA" w:rsidRPr="00CF7465" w:rsidRDefault="001B0FAA" w:rsidP="001B0FA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 xml:space="preserve">I am writing to protest Delta Dental’s proposed $15 weekly charge to receive physical checks for claim reimbursements. As a dentist and a so-called “trusted partner” according to your website, providing necessary health care services, I object to this coercive effort levied upon my practice to force me and other in-network dentists to shift to EFT. This fee proposal may improve Delta’s bottom line, but it punishes small businesses wishing to remain with traditional paper checks for claim payments. </w:t>
      </w:r>
    </w:p>
    <w:p w14:paraId="07D92E6C" w14:textId="77777777" w:rsidR="001B0FAA" w:rsidRPr="00CF7465" w:rsidRDefault="001B0FAA" w:rsidP="001B0FA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 xml:space="preserve"> </w:t>
      </w:r>
    </w:p>
    <w:p w14:paraId="31D6ABBE" w14:textId="1BFEA326" w:rsidR="001B0FAA" w:rsidRPr="00CF7465" w:rsidRDefault="001B0FAA" w:rsidP="001B0FA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This “administrative fee” is described in Delta’s announcement as ‘…a separate administrative charge […] and does not constitute a reduction in, or amendment to, reimbursement rates for services rendered</w:t>
      </w:r>
      <w:r w:rsidR="00FF2438" w:rsidRPr="00CF7465">
        <w:rPr>
          <w:rFonts w:ascii="Times New Roman" w:eastAsia="Times New Roman" w:hAnsi="Times New Roman" w:cs="Times New Roman"/>
          <w:kern w:val="0"/>
          <w:sz w:val="24"/>
          <w:szCs w:val="24"/>
          <w14:ligatures w14:val="none"/>
        </w:rPr>
        <w:t>.</w:t>
      </w:r>
      <w:r w:rsidRPr="00CF7465">
        <w:rPr>
          <w:rFonts w:ascii="Times New Roman" w:eastAsia="Times New Roman" w:hAnsi="Times New Roman" w:cs="Times New Roman"/>
          <w:kern w:val="0"/>
          <w:sz w:val="24"/>
          <w:szCs w:val="24"/>
          <w14:ligatures w14:val="none"/>
        </w:rPr>
        <w:t xml:space="preserve">” This carefully crafted message is an attempt to soften the blow, but the financial impact is clear: more revenue for insurers at the expense of main street dental practices like mine.  </w:t>
      </w:r>
    </w:p>
    <w:p w14:paraId="13876EF1" w14:textId="77777777" w:rsidR="001B0FAA" w:rsidRPr="00CF7465" w:rsidRDefault="001B0FAA" w:rsidP="001B0FA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 xml:space="preserve"> </w:t>
      </w:r>
    </w:p>
    <w:p w14:paraId="3882938B" w14:textId="77777777" w:rsidR="00FF2438" w:rsidRPr="00CF7465" w:rsidRDefault="001B0FAA" w:rsidP="001B0FA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Delta Dental’s action constitutes disproportional administrative and financial burdens placed on small, independent dental offices like mine. According to Dr. Daniel Crowley, chief dental officer, on your webpage, “We want to contribute to the provider’s success as a businessperson, as a healer, as a community member.” The imposition of a coercive fee runs exactly contrary to this sentiment.</w:t>
      </w:r>
    </w:p>
    <w:p w14:paraId="649B9F6D" w14:textId="77777777" w:rsidR="00FF2438" w:rsidRPr="00CF7465" w:rsidRDefault="00FF2438" w:rsidP="001B0FAA">
      <w:pPr>
        <w:rPr>
          <w:rFonts w:ascii="Times New Roman" w:eastAsia="Times New Roman" w:hAnsi="Times New Roman" w:cs="Times New Roman"/>
          <w:kern w:val="0"/>
          <w:sz w:val="24"/>
          <w:szCs w:val="24"/>
          <w14:ligatures w14:val="none"/>
        </w:rPr>
      </w:pPr>
    </w:p>
    <w:p w14:paraId="2F7D291C" w14:textId="4258845D" w:rsidR="00A2256A" w:rsidRPr="00CF7465" w:rsidRDefault="00023D65" w:rsidP="00A2256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Dental</w:t>
      </w:r>
      <w:r w:rsidR="00A2256A" w:rsidRPr="00CF7465">
        <w:rPr>
          <w:rFonts w:ascii="Times New Roman" w:eastAsia="Times New Roman" w:hAnsi="Times New Roman" w:cs="Times New Roman"/>
          <w:kern w:val="0"/>
          <w:sz w:val="24"/>
          <w:szCs w:val="24"/>
          <w14:ligatures w14:val="none"/>
        </w:rPr>
        <w:t xml:space="preserve"> practices choos</w:t>
      </w:r>
      <w:r w:rsidRPr="00CF7465">
        <w:rPr>
          <w:rFonts w:ascii="Times New Roman" w:eastAsia="Times New Roman" w:hAnsi="Times New Roman" w:cs="Times New Roman"/>
          <w:kern w:val="0"/>
          <w:sz w:val="24"/>
          <w:szCs w:val="24"/>
          <w14:ligatures w14:val="none"/>
        </w:rPr>
        <w:t>ing</w:t>
      </w:r>
      <w:r w:rsidR="00A2256A" w:rsidRPr="00CF7465">
        <w:rPr>
          <w:rFonts w:ascii="Times New Roman" w:eastAsia="Times New Roman" w:hAnsi="Times New Roman" w:cs="Times New Roman"/>
          <w:kern w:val="0"/>
          <w:sz w:val="24"/>
          <w:szCs w:val="24"/>
          <w14:ligatures w14:val="none"/>
        </w:rPr>
        <w:t xml:space="preserve"> physical checks </w:t>
      </w:r>
      <w:r w:rsidRPr="00CF7465">
        <w:rPr>
          <w:rFonts w:ascii="Times New Roman" w:eastAsia="Times New Roman" w:hAnsi="Times New Roman" w:cs="Times New Roman"/>
          <w:kern w:val="0"/>
          <w:sz w:val="24"/>
          <w:szCs w:val="24"/>
          <w14:ligatures w14:val="none"/>
        </w:rPr>
        <w:t xml:space="preserve">do so to </w:t>
      </w:r>
      <w:r w:rsidR="00A2256A" w:rsidRPr="00CF7465">
        <w:rPr>
          <w:rFonts w:ascii="Times New Roman" w:eastAsia="Times New Roman" w:hAnsi="Times New Roman" w:cs="Times New Roman"/>
          <w:kern w:val="0"/>
          <w:sz w:val="24"/>
          <w:szCs w:val="24"/>
          <w14:ligatures w14:val="none"/>
        </w:rPr>
        <w:t xml:space="preserve">maintain clear audit trails and </w:t>
      </w:r>
      <w:r w:rsidR="00F65218" w:rsidRPr="00CF7465">
        <w:rPr>
          <w:rFonts w:ascii="Times New Roman" w:eastAsia="Times New Roman" w:hAnsi="Times New Roman" w:cs="Times New Roman"/>
          <w:kern w:val="0"/>
          <w:sz w:val="24"/>
          <w:szCs w:val="24"/>
          <w14:ligatures w14:val="none"/>
        </w:rPr>
        <w:t>minimize</w:t>
      </w:r>
      <w:r w:rsidR="00A2256A" w:rsidRPr="00CF7465">
        <w:rPr>
          <w:rFonts w:ascii="Times New Roman" w:eastAsia="Times New Roman" w:hAnsi="Times New Roman" w:cs="Times New Roman"/>
          <w:kern w:val="0"/>
          <w:sz w:val="24"/>
          <w:szCs w:val="24"/>
          <w14:ligatures w14:val="none"/>
        </w:rPr>
        <w:t xml:space="preserve"> </w:t>
      </w:r>
      <w:r w:rsidR="0080130D" w:rsidRPr="00CF7465">
        <w:rPr>
          <w:rFonts w:ascii="Times New Roman" w:eastAsia="Times New Roman" w:hAnsi="Times New Roman" w:cs="Times New Roman"/>
          <w:kern w:val="0"/>
          <w:sz w:val="24"/>
          <w:szCs w:val="24"/>
          <w14:ligatures w14:val="none"/>
        </w:rPr>
        <w:t xml:space="preserve">payment </w:t>
      </w:r>
      <w:r w:rsidR="00A2256A" w:rsidRPr="00CF7465">
        <w:rPr>
          <w:rFonts w:ascii="Times New Roman" w:eastAsia="Times New Roman" w:hAnsi="Times New Roman" w:cs="Times New Roman"/>
          <w:kern w:val="0"/>
          <w:sz w:val="24"/>
          <w:szCs w:val="24"/>
          <w14:ligatures w14:val="none"/>
        </w:rPr>
        <w:t>reconcil</w:t>
      </w:r>
      <w:r w:rsidR="00CF24E8" w:rsidRPr="00CF7465">
        <w:rPr>
          <w:rFonts w:ascii="Times New Roman" w:eastAsia="Times New Roman" w:hAnsi="Times New Roman" w:cs="Times New Roman"/>
          <w:kern w:val="0"/>
          <w:sz w:val="24"/>
          <w:szCs w:val="24"/>
          <w14:ligatures w14:val="none"/>
        </w:rPr>
        <w:t>iation</w:t>
      </w:r>
      <w:r w:rsidR="00A2256A" w:rsidRPr="00CF7465">
        <w:rPr>
          <w:rFonts w:ascii="Times New Roman" w:eastAsia="Times New Roman" w:hAnsi="Times New Roman" w:cs="Times New Roman"/>
          <w:kern w:val="0"/>
          <w:sz w:val="24"/>
          <w:szCs w:val="24"/>
          <w14:ligatures w14:val="none"/>
        </w:rPr>
        <w:t xml:space="preserve"> complications often associated with </w:t>
      </w:r>
      <w:r w:rsidR="00CF24E8" w:rsidRPr="00CF7465">
        <w:rPr>
          <w:rFonts w:ascii="Times New Roman" w:eastAsia="Times New Roman" w:hAnsi="Times New Roman" w:cs="Times New Roman"/>
          <w:kern w:val="0"/>
          <w:sz w:val="24"/>
          <w:szCs w:val="24"/>
          <w14:ligatures w14:val="none"/>
        </w:rPr>
        <w:t>EFT-type</w:t>
      </w:r>
      <w:r w:rsidR="00A2256A" w:rsidRPr="00CF7465">
        <w:rPr>
          <w:rFonts w:ascii="Times New Roman" w:eastAsia="Times New Roman" w:hAnsi="Times New Roman" w:cs="Times New Roman"/>
          <w:kern w:val="0"/>
          <w:sz w:val="24"/>
          <w:szCs w:val="24"/>
          <w14:ligatures w14:val="none"/>
        </w:rPr>
        <w:t xml:space="preserve"> payment </w:t>
      </w:r>
      <w:r w:rsidR="00CF24E8" w:rsidRPr="00CF7465">
        <w:rPr>
          <w:rFonts w:ascii="Times New Roman" w:eastAsia="Times New Roman" w:hAnsi="Times New Roman" w:cs="Times New Roman"/>
          <w:kern w:val="0"/>
          <w:sz w:val="24"/>
          <w:szCs w:val="24"/>
          <w14:ligatures w14:val="none"/>
        </w:rPr>
        <w:t>m</w:t>
      </w:r>
      <w:r w:rsidR="000A69B4" w:rsidRPr="00CF7465">
        <w:rPr>
          <w:rFonts w:ascii="Times New Roman" w:eastAsia="Times New Roman" w:hAnsi="Times New Roman" w:cs="Times New Roman"/>
          <w:kern w:val="0"/>
          <w:sz w:val="24"/>
          <w:szCs w:val="24"/>
          <w14:ligatures w14:val="none"/>
        </w:rPr>
        <w:t>odalities</w:t>
      </w:r>
      <w:r w:rsidR="00A2256A" w:rsidRPr="00CF7465">
        <w:rPr>
          <w:rFonts w:ascii="Times New Roman" w:eastAsia="Times New Roman" w:hAnsi="Times New Roman" w:cs="Times New Roman"/>
          <w:kern w:val="0"/>
          <w:sz w:val="24"/>
          <w:szCs w:val="24"/>
          <w14:ligatures w14:val="none"/>
        </w:rPr>
        <w:t xml:space="preserve">. </w:t>
      </w:r>
      <w:r w:rsidR="001B0FAA" w:rsidRPr="00CF7465">
        <w:rPr>
          <w:rFonts w:ascii="Times New Roman" w:eastAsia="Times New Roman" w:hAnsi="Times New Roman" w:cs="Times New Roman"/>
          <w:kern w:val="0"/>
          <w:sz w:val="24"/>
          <w:szCs w:val="24"/>
          <w14:ligatures w14:val="none"/>
        </w:rPr>
        <w:t xml:space="preserve">I would echo the American Dental Association’s belief that dentists should have the freedom to choose their preferred method of reimbursement and receive the full value of their payments without being subjected to unnecessary administrative fees or payment processing charges. Dental practices choose physical checks for a variety of legitimate operational reasons, including maintaining clear audit trails and simplifying payment reconciliation. Thirty-nine states have adopted laws to address </w:t>
      </w:r>
      <w:r w:rsidR="00D56098" w:rsidRPr="00CF7465">
        <w:rPr>
          <w:rFonts w:ascii="Times New Roman" w:eastAsia="Times New Roman" w:hAnsi="Times New Roman" w:cs="Times New Roman"/>
          <w:kern w:val="0"/>
          <w:sz w:val="24"/>
          <w:szCs w:val="24"/>
          <w14:ligatures w14:val="none"/>
        </w:rPr>
        <w:t>the problem of fees dentists must pay to collect insurers’ claim payments</w:t>
      </w:r>
      <w:r w:rsidR="00966A2F" w:rsidRPr="00CF7465">
        <w:rPr>
          <w:rFonts w:ascii="Times New Roman" w:eastAsia="Times New Roman" w:hAnsi="Times New Roman" w:cs="Times New Roman"/>
          <w:kern w:val="0"/>
          <w:sz w:val="24"/>
          <w:szCs w:val="24"/>
          <w14:ligatures w14:val="none"/>
        </w:rPr>
        <w:t>, including New York</w:t>
      </w:r>
      <w:r w:rsidR="001B0FAA" w:rsidRPr="00CF7465">
        <w:rPr>
          <w:rFonts w:ascii="Times New Roman" w:eastAsia="Times New Roman" w:hAnsi="Times New Roman" w:cs="Times New Roman"/>
          <w:kern w:val="0"/>
          <w:sz w:val="24"/>
          <w:szCs w:val="24"/>
          <w14:ligatures w14:val="none"/>
        </w:rPr>
        <w:t>. Yet, it seems Delta Dental believes the</w:t>
      </w:r>
      <w:r w:rsidR="00D56098" w:rsidRPr="00CF7465">
        <w:rPr>
          <w:rFonts w:ascii="Times New Roman" w:eastAsia="Times New Roman" w:hAnsi="Times New Roman" w:cs="Times New Roman"/>
          <w:kern w:val="0"/>
          <w:sz w:val="24"/>
          <w:szCs w:val="24"/>
          <w14:ligatures w14:val="none"/>
        </w:rPr>
        <w:t xml:space="preserve"> </w:t>
      </w:r>
      <w:r w:rsidR="00670D3B" w:rsidRPr="00CF7465">
        <w:rPr>
          <w:rFonts w:ascii="Times New Roman" w:eastAsia="Times New Roman" w:hAnsi="Times New Roman" w:cs="Times New Roman"/>
          <w:kern w:val="0"/>
          <w:sz w:val="24"/>
          <w:szCs w:val="24"/>
          <w14:ligatures w14:val="none"/>
        </w:rPr>
        <w:t xml:space="preserve">rapidly growing </w:t>
      </w:r>
      <w:r w:rsidR="00D56098" w:rsidRPr="00CF7465">
        <w:rPr>
          <w:rFonts w:ascii="Times New Roman" w:eastAsia="Times New Roman" w:hAnsi="Times New Roman" w:cs="Times New Roman"/>
          <w:kern w:val="0"/>
          <w:sz w:val="24"/>
          <w:szCs w:val="24"/>
          <w14:ligatures w14:val="none"/>
        </w:rPr>
        <w:t xml:space="preserve">trend of </w:t>
      </w:r>
      <w:r w:rsidR="00670D3B" w:rsidRPr="00CF7465">
        <w:rPr>
          <w:rFonts w:ascii="Times New Roman" w:eastAsia="Times New Roman" w:hAnsi="Times New Roman" w:cs="Times New Roman"/>
          <w:kern w:val="0"/>
          <w:sz w:val="24"/>
          <w:szCs w:val="24"/>
          <w14:ligatures w14:val="none"/>
        </w:rPr>
        <w:t>prohibit</w:t>
      </w:r>
      <w:r w:rsidR="00D56098" w:rsidRPr="00CF7465">
        <w:rPr>
          <w:rFonts w:ascii="Times New Roman" w:eastAsia="Times New Roman" w:hAnsi="Times New Roman" w:cs="Times New Roman"/>
          <w:kern w:val="0"/>
          <w:sz w:val="24"/>
          <w:szCs w:val="24"/>
          <w14:ligatures w14:val="none"/>
        </w:rPr>
        <w:t xml:space="preserve">ing </w:t>
      </w:r>
      <w:r w:rsidR="00670D3B" w:rsidRPr="00CF7465">
        <w:rPr>
          <w:rFonts w:ascii="Times New Roman" w:eastAsia="Times New Roman" w:hAnsi="Times New Roman" w:cs="Times New Roman"/>
          <w:kern w:val="0"/>
          <w:sz w:val="24"/>
          <w:szCs w:val="24"/>
          <w14:ligatures w14:val="none"/>
        </w:rPr>
        <w:t xml:space="preserve">fees on payment modalities is </w:t>
      </w:r>
      <w:r w:rsidR="00B20E00" w:rsidRPr="00CF7465">
        <w:rPr>
          <w:rFonts w:ascii="Times New Roman" w:eastAsia="Times New Roman" w:hAnsi="Times New Roman" w:cs="Times New Roman"/>
          <w:kern w:val="0"/>
          <w:sz w:val="24"/>
          <w:szCs w:val="24"/>
          <w14:ligatures w14:val="none"/>
        </w:rPr>
        <w:t xml:space="preserve">not </w:t>
      </w:r>
      <w:r w:rsidR="00670D3B" w:rsidRPr="00CF7465">
        <w:rPr>
          <w:rFonts w:ascii="Times New Roman" w:eastAsia="Times New Roman" w:hAnsi="Times New Roman" w:cs="Times New Roman"/>
          <w:kern w:val="0"/>
          <w:sz w:val="24"/>
          <w:szCs w:val="24"/>
          <w14:ligatures w14:val="none"/>
        </w:rPr>
        <w:t>worthy of recognition</w:t>
      </w:r>
      <w:r w:rsidR="001B0FAA" w:rsidRPr="00CF7465">
        <w:rPr>
          <w:rFonts w:ascii="Times New Roman" w:eastAsia="Times New Roman" w:hAnsi="Times New Roman" w:cs="Times New Roman"/>
          <w:kern w:val="0"/>
          <w:sz w:val="24"/>
          <w:szCs w:val="24"/>
          <w14:ligatures w14:val="none"/>
        </w:rPr>
        <w:t>.</w:t>
      </w:r>
    </w:p>
    <w:p w14:paraId="15F2D6DA" w14:textId="77777777" w:rsidR="00C15309" w:rsidRPr="00CF7465" w:rsidRDefault="00C15309" w:rsidP="00A2256A">
      <w:pPr>
        <w:rPr>
          <w:rFonts w:ascii="Times New Roman" w:eastAsia="Times New Roman" w:hAnsi="Times New Roman" w:cs="Times New Roman"/>
          <w:kern w:val="0"/>
          <w:sz w:val="24"/>
          <w:szCs w:val="24"/>
          <w14:ligatures w14:val="none"/>
        </w:rPr>
      </w:pPr>
    </w:p>
    <w:p w14:paraId="6F9ED3DC" w14:textId="24A2E20E" w:rsidR="00A2256A" w:rsidRPr="00CF7465" w:rsidRDefault="00A2256A" w:rsidP="00A2256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I request that Delta Dental immediately rev</w:t>
      </w:r>
      <w:r w:rsidR="009102D5" w:rsidRPr="00CF7465">
        <w:rPr>
          <w:rFonts w:ascii="Times New Roman" w:eastAsia="Times New Roman" w:hAnsi="Times New Roman" w:cs="Times New Roman"/>
          <w:kern w:val="0"/>
          <w:sz w:val="24"/>
          <w:szCs w:val="24"/>
          <w14:ligatures w14:val="none"/>
        </w:rPr>
        <w:t>oke</w:t>
      </w:r>
      <w:r w:rsidRPr="00CF7465">
        <w:rPr>
          <w:rFonts w:ascii="Times New Roman" w:eastAsia="Times New Roman" w:hAnsi="Times New Roman" w:cs="Times New Roman"/>
          <w:kern w:val="0"/>
          <w:sz w:val="24"/>
          <w:szCs w:val="24"/>
          <w14:ligatures w14:val="none"/>
        </w:rPr>
        <w:t xml:space="preserve"> th</w:t>
      </w:r>
      <w:r w:rsidR="00E20AF2" w:rsidRPr="00CF7465">
        <w:rPr>
          <w:rFonts w:ascii="Times New Roman" w:eastAsia="Times New Roman" w:hAnsi="Times New Roman" w:cs="Times New Roman"/>
          <w:kern w:val="0"/>
          <w:sz w:val="24"/>
          <w:szCs w:val="24"/>
          <w14:ligatures w14:val="none"/>
        </w:rPr>
        <w:t>e</w:t>
      </w:r>
      <w:r w:rsidRPr="00CF7465">
        <w:rPr>
          <w:rFonts w:ascii="Times New Roman" w:eastAsia="Times New Roman" w:hAnsi="Times New Roman" w:cs="Times New Roman"/>
          <w:kern w:val="0"/>
          <w:sz w:val="24"/>
          <w:szCs w:val="24"/>
          <w14:ligatures w14:val="none"/>
        </w:rPr>
        <w:t xml:space="preserve"> </w:t>
      </w:r>
      <w:r w:rsidR="009102D5" w:rsidRPr="00CF7465">
        <w:rPr>
          <w:rFonts w:ascii="Times New Roman" w:eastAsia="Times New Roman" w:hAnsi="Times New Roman" w:cs="Times New Roman"/>
          <w:kern w:val="0"/>
          <w:sz w:val="24"/>
          <w:szCs w:val="24"/>
          <w14:ligatures w14:val="none"/>
        </w:rPr>
        <w:t xml:space="preserve">$15 check fee </w:t>
      </w:r>
      <w:r w:rsidRPr="00CF7465">
        <w:rPr>
          <w:rFonts w:ascii="Times New Roman" w:eastAsia="Times New Roman" w:hAnsi="Times New Roman" w:cs="Times New Roman"/>
          <w:kern w:val="0"/>
          <w:sz w:val="24"/>
          <w:szCs w:val="24"/>
          <w14:ligatures w14:val="none"/>
        </w:rPr>
        <w:t xml:space="preserve">policy </w:t>
      </w:r>
      <w:r w:rsidR="004A1F46" w:rsidRPr="00CF7465">
        <w:rPr>
          <w:rFonts w:ascii="Times New Roman" w:eastAsia="Times New Roman" w:hAnsi="Times New Roman" w:cs="Times New Roman"/>
          <w:kern w:val="0"/>
          <w:sz w:val="24"/>
          <w:szCs w:val="24"/>
          <w14:ligatures w14:val="none"/>
        </w:rPr>
        <w:t>proposal</w:t>
      </w:r>
      <w:r w:rsidR="005D6909" w:rsidRPr="00CF7465">
        <w:rPr>
          <w:rFonts w:ascii="Times New Roman" w:eastAsia="Times New Roman" w:hAnsi="Times New Roman" w:cs="Times New Roman"/>
          <w:kern w:val="0"/>
          <w:sz w:val="24"/>
          <w:szCs w:val="24"/>
          <w14:ligatures w14:val="none"/>
        </w:rPr>
        <w:t>.</w:t>
      </w:r>
    </w:p>
    <w:p w14:paraId="63047240" w14:textId="77777777" w:rsidR="00C15309" w:rsidRPr="00CF7465" w:rsidRDefault="00C15309" w:rsidP="00A2256A">
      <w:pPr>
        <w:rPr>
          <w:rFonts w:ascii="Times New Roman" w:eastAsia="Times New Roman" w:hAnsi="Times New Roman" w:cs="Times New Roman"/>
          <w:kern w:val="0"/>
          <w:sz w:val="24"/>
          <w:szCs w:val="24"/>
          <w14:ligatures w14:val="none"/>
        </w:rPr>
      </w:pPr>
    </w:p>
    <w:p w14:paraId="3B32A412" w14:textId="20291482" w:rsidR="00A2256A" w:rsidRPr="00CF7465" w:rsidRDefault="00A2256A" w:rsidP="00A2256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Thank you for your prompt attention to this matter. I look forward to your written response and a resolution to this issue.</w:t>
      </w:r>
    </w:p>
    <w:p w14:paraId="2A59DAF5" w14:textId="77777777" w:rsidR="00F068B5" w:rsidRPr="00CF7465" w:rsidRDefault="00F068B5" w:rsidP="00A2256A">
      <w:pPr>
        <w:rPr>
          <w:rFonts w:ascii="Times New Roman" w:eastAsia="Times New Roman" w:hAnsi="Times New Roman" w:cs="Times New Roman"/>
          <w:kern w:val="0"/>
          <w:sz w:val="24"/>
          <w:szCs w:val="24"/>
          <w14:ligatures w14:val="none"/>
        </w:rPr>
      </w:pPr>
    </w:p>
    <w:p w14:paraId="329BE835" w14:textId="368F165E" w:rsidR="00A2256A" w:rsidRPr="00CF7465" w:rsidRDefault="00A2256A" w:rsidP="00A2256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Sincerely,</w:t>
      </w:r>
    </w:p>
    <w:p w14:paraId="3580E7E2" w14:textId="66818407" w:rsidR="00CF7465" w:rsidRPr="00CF7465" w:rsidRDefault="00CF7465" w:rsidP="00A2256A">
      <w:pPr>
        <w:rPr>
          <w:rFonts w:ascii="Times New Roman" w:eastAsia="Times New Roman" w:hAnsi="Times New Roman" w:cs="Times New Roman"/>
          <w:kern w:val="0"/>
          <w:sz w:val="24"/>
          <w:szCs w:val="24"/>
          <w14:ligatures w14:val="none"/>
        </w:rPr>
      </w:pPr>
      <w:r w:rsidRPr="00CF7465">
        <w:rPr>
          <w:rFonts w:ascii="Times New Roman" w:eastAsia="Times New Roman" w:hAnsi="Times New Roman" w:cs="Times New Roman"/>
          <w:kern w:val="0"/>
          <w:sz w:val="24"/>
          <w:szCs w:val="24"/>
          <w14:ligatures w14:val="none"/>
        </w:rPr>
        <w:t>[INSERT NAME]</w:t>
      </w:r>
    </w:p>
    <w:sectPr w:rsidR="00CF7465" w:rsidRPr="00CF7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D3437"/>
    <w:multiLevelType w:val="multilevel"/>
    <w:tmpl w:val="BEA2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D82543"/>
    <w:multiLevelType w:val="multilevel"/>
    <w:tmpl w:val="619C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641964"/>
    <w:multiLevelType w:val="multilevel"/>
    <w:tmpl w:val="6F4A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7B785C"/>
    <w:multiLevelType w:val="multilevel"/>
    <w:tmpl w:val="76D0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3579532">
    <w:abstractNumId w:val="2"/>
  </w:num>
  <w:num w:numId="2" w16cid:durableId="1680617940">
    <w:abstractNumId w:val="1"/>
  </w:num>
  <w:num w:numId="3" w16cid:durableId="1176266368">
    <w:abstractNumId w:val="0"/>
  </w:num>
  <w:num w:numId="4" w16cid:durableId="344552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6A"/>
    <w:rsid w:val="0001170B"/>
    <w:rsid w:val="0001194E"/>
    <w:rsid w:val="000224DF"/>
    <w:rsid w:val="00023D65"/>
    <w:rsid w:val="00024930"/>
    <w:rsid w:val="000908EA"/>
    <w:rsid w:val="000964CA"/>
    <w:rsid w:val="000A37EF"/>
    <w:rsid w:val="000A46E2"/>
    <w:rsid w:val="000A69B4"/>
    <w:rsid w:val="000D31E4"/>
    <w:rsid w:val="000E4237"/>
    <w:rsid w:val="0019710B"/>
    <w:rsid w:val="001B0FAA"/>
    <w:rsid w:val="001D504F"/>
    <w:rsid w:val="00215DA8"/>
    <w:rsid w:val="00246315"/>
    <w:rsid w:val="00280964"/>
    <w:rsid w:val="00321146"/>
    <w:rsid w:val="00385A68"/>
    <w:rsid w:val="00396123"/>
    <w:rsid w:val="003C36AE"/>
    <w:rsid w:val="003E5F50"/>
    <w:rsid w:val="00426AD2"/>
    <w:rsid w:val="004331A0"/>
    <w:rsid w:val="00451575"/>
    <w:rsid w:val="004A1F46"/>
    <w:rsid w:val="00532684"/>
    <w:rsid w:val="00540F05"/>
    <w:rsid w:val="005D6909"/>
    <w:rsid w:val="00612A87"/>
    <w:rsid w:val="006358C3"/>
    <w:rsid w:val="00647D1F"/>
    <w:rsid w:val="00670D3B"/>
    <w:rsid w:val="00677EE6"/>
    <w:rsid w:val="00682663"/>
    <w:rsid w:val="006C0921"/>
    <w:rsid w:val="0072312B"/>
    <w:rsid w:val="007267AF"/>
    <w:rsid w:val="0073460C"/>
    <w:rsid w:val="007B3ABD"/>
    <w:rsid w:val="007C031C"/>
    <w:rsid w:val="007D7DD2"/>
    <w:rsid w:val="007E0FAF"/>
    <w:rsid w:val="0080130D"/>
    <w:rsid w:val="00806E23"/>
    <w:rsid w:val="00840EF1"/>
    <w:rsid w:val="0085637A"/>
    <w:rsid w:val="00874037"/>
    <w:rsid w:val="00884030"/>
    <w:rsid w:val="00885473"/>
    <w:rsid w:val="008C7913"/>
    <w:rsid w:val="008D0F01"/>
    <w:rsid w:val="009102D5"/>
    <w:rsid w:val="00922BC0"/>
    <w:rsid w:val="00940D45"/>
    <w:rsid w:val="009570F7"/>
    <w:rsid w:val="009607B4"/>
    <w:rsid w:val="00966A2F"/>
    <w:rsid w:val="009810A9"/>
    <w:rsid w:val="00A01BF9"/>
    <w:rsid w:val="00A2256A"/>
    <w:rsid w:val="00A40C84"/>
    <w:rsid w:val="00A56ABF"/>
    <w:rsid w:val="00A616DE"/>
    <w:rsid w:val="00A63367"/>
    <w:rsid w:val="00A82C20"/>
    <w:rsid w:val="00A83589"/>
    <w:rsid w:val="00A84500"/>
    <w:rsid w:val="00AB07AC"/>
    <w:rsid w:val="00AB1706"/>
    <w:rsid w:val="00AB46EE"/>
    <w:rsid w:val="00AC4F28"/>
    <w:rsid w:val="00AE02C5"/>
    <w:rsid w:val="00B12A63"/>
    <w:rsid w:val="00B16BA4"/>
    <w:rsid w:val="00B20E00"/>
    <w:rsid w:val="00C15309"/>
    <w:rsid w:val="00C24830"/>
    <w:rsid w:val="00C2763A"/>
    <w:rsid w:val="00C3197B"/>
    <w:rsid w:val="00C56905"/>
    <w:rsid w:val="00C66867"/>
    <w:rsid w:val="00C71A69"/>
    <w:rsid w:val="00C72244"/>
    <w:rsid w:val="00CD5C87"/>
    <w:rsid w:val="00CF24E8"/>
    <w:rsid w:val="00CF7465"/>
    <w:rsid w:val="00D56098"/>
    <w:rsid w:val="00D93A09"/>
    <w:rsid w:val="00DB589B"/>
    <w:rsid w:val="00DB78D8"/>
    <w:rsid w:val="00DC5296"/>
    <w:rsid w:val="00DE325B"/>
    <w:rsid w:val="00DF6024"/>
    <w:rsid w:val="00DF6F2A"/>
    <w:rsid w:val="00E20AF2"/>
    <w:rsid w:val="00E83EED"/>
    <w:rsid w:val="00ED131C"/>
    <w:rsid w:val="00ED187A"/>
    <w:rsid w:val="00F05684"/>
    <w:rsid w:val="00F068B5"/>
    <w:rsid w:val="00F2260F"/>
    <w:rsid w:val="00F65218"/>
    <w:rsid w:val="00F74BC6"/>
    <w:rsid w:val="00F93AA1"/>
    <w:rsid w:val="00FA024B"/>
    <w:rsid w:val="00FC2DF0"/>
    <w:rsid w:val="00FC54EB"/>
    <w:rsid w:val="00FD764E"/>
    <w:rsid w:val="00FF2438"/>
    <w:rsid w:val="6E1EF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A3553"/>
  <w15:chartTrackingRefBased/>
  <w15:docId w15:val="{2CB80ACB-419E-4CA8-896D-7A6FB3C6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56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2256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2256A"/>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2256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2256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A2256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256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256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256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56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2256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2256A"/>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2256A"/>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A2256A"/>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A225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25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25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256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25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56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56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25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256A"/>
    <w:rPr>
      <w:i/>
      <w:iCs/>
      <w:color w:val="404040" w:themeColor="text1" w:themeTint="BF"/>
    </w:rPr>
  </w:style>
  <w:style w:type="paragraph" w:styleId="ListParagraph">
    <w:name w:val="List Paragraph"/>
    <w:basedOn w:val="Normal"/>
    <w:uiPriority w:val="34"/>
    <w:qFormat/>
    <w:rsid w:val="00A2256A"/>
    <w:pPr>
      <w:ind w:left="720"/>
      <w:contextualSpacing/>
    </w:pPr>
  </w:style>
  <w:style w:type="character" w:styleId="IntenseEmphasis">
    <w:name w:val="Intense Emphasis"/>
    <w:basedOn w:val="DefaultParagraphFont"/>
    <w:uiPriority w:val="21"/>
    <w:qFormat/>
    <w:rsid w:val="00A2256A"/>
    <w:rPr>
      <w:i/>
      <w:iCs/>
      <w:color w:val="2E74B5" w:themeColor="accent1" w:themeShade="BF"/>
    </w:rPr>
  </w:style>
  <w:style w:type="paragraph" w:styleId="IntenseQuote">
    <w:name w:val="Intense Quote"/>
    <w:basedOn w:val="Normal"/>
    <w:next w:val="Normal"/>
    <w:link w:val="IntenseQuoteChar"/>
    <w:uiPriority w:val="30"/>
    <w:qFormat/>
    <w:rsid w:val="00A2256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2256A"/>
    <w:rPr>
      <w:i/>
      <w:iCs/>
      <w:color w:val="2E74B5" w:themeColor="accent1" w:themeShade="BF"/>
    </w:rPr>
  </w:style>
  <w:style w:type="character" w:styleId="IntenseReference">
    <w:name w:val="Intense Reference"/>
    <w:basedOn w:val="DefaultParagraphFont"/>
    <w:uiPriority w:val="32"/>
    <w:qFormat/>
    <w:rsid w:val="00A2256A"/>
    <w:rPr>
      <w:b/>
      <w:bCs/>
      <w:smallCaps/>
      <w:color w:val="2E74B5" w:themeColor="accent1" w:themeShade="BF"/>
      <w:spacing w:val="5"/>
    </w:rPr>
  </w:style>
  <w:style w:type="paragraph" w:styleId="Revision">
    <w:name w:val="Revision"/>
    <w:hidden/>
    <w:uiPriority w:val="99"/>
    <w:semiHidden/>
    <w:rsid w:val="00D56098"/>
  </w:style>
  <w:style w:type="character" w:styleId="Hyperlink">
    <w:name w:val="Hyperlink"/>
    <w:basedOn w:val="DefaultParagraphFont"/>
    <w:uiPriority w:val="99"/>
    <w:unhideWhenUsed/>
    <w:rsid w:val="00A616DE"/>
    <w:rPr>
      <w:color w:val="0563C1" w:themeColor="hyperlink"/>
      <w:u w:val="single"/>
    </w:rPr>
  </w:style>
  <w:style w:type="character" w:styleId="UnresolvedMention">
    <w:name w:val="Unresolved Mention"/>
    <w:basedOn w:val="DefaultParagraphFont"/>
    <w:uiPriority w:val="99"/>
    <w:semiHidden/>
    <w:unhideWhenUsed/>
    <w:rsid w:val="00A61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185062">
      <w:bodyDiv w:val="1"/>
      <w:marLeft w:val="0"/>
      <w:marRight w:val="0"/>
      <w:marTop w:val="0"/>
      <w:marBottom w:val="0"/>
      <w:divBdr>
        <w:top w:val="none" w:sz="0" w:space="0" w:color="auto"/>
        <w:left w:val="none" w:sz="0" w:space="0" w:color="auto"/>
        <w:bottom w:val="none" w:sz="0" w:space="0" w:color="auto"/>
        <w:right w:val="none" w:sz="0" w:space="0" w:color="auto"/>
      </w:divBdr>
      <w:divsChild>
        <w:div w:id="757365659">
          <w:marLeft w:val="0"/>
          <w:marRight w:val="0"/>
          <w:marTop w:val="180"/>
          <w:marBottom w:val="240"/>
          <w:divBdr>
            <w:top w:val="none" w:sz="0" w:space="0" w:color="auto"/>
            <w:left w:val="none" w:sz="0" w:space="0" w:color="auto"/>
            <w:bottom w:val="none" w:sz="0" w:space="0" w:color="auto"/>
            <w:right w:val="none" w:sz="0" w:space="0" w:color="auto"/>
          </w:divBdr>
        </w:div>
        <w:div w:id="288629325">
          <w:marLeft w:val="0"/>
          <w:marRight w:val="0"/>
          <w:marTop w:val="180"/>
          <w:marBottom w:val="240"/>
          <w:divBdr>
            <w:top w:val="none" w:sz="0" w:space="0" w:color="auto"/>
            <w:left w:val="none" w:sz="0" w:space="0" w:color="auto"/>
            <w:bottom w:val="none" w:sz="0" w:space="0" w:color="auto"/>
            <w:right w:val="none" w:sz="0" w:space="0" w:color="auto"/>
          </w:divBdr>
        </w:div>
        <w:div w:id="1793090649">
          <w:marLeft w:val="0"/>
          <w:marRight w:val="0"/>
          <w:marTop w:val="180"/>
          <w:marBottom w:val="240"/>
          <w:divBdr>
            <w:top w:val="none" w:sz="0" w:space="0" w:color="auto"/>
            <w:left w:val="none" w:sz="0" w:space="0" w:color="auto"/>
            <w:bottom w:val="none" w:sz="0" w:space="0" w:color="auto"/>
            <w:right w:val="none" w:sz="0" w:space="0" w:color="auto"/>
          </w:divBdr>
        </w:div>
        <w:div w:id="1161238852">
          <w:marLeft w:val="0"/>
          <w:marRight w:val="0"/>
          <w:marTop w:val="180"/>
          <w:marBottom w:val="240"/>
          <w:divBdr>
            <w:top w:val="none" w:sz="0" w:space="0" w:color="auto"/>
            <w:left w:val="none" w:sz="0" w:space="0" w:color="auto"/>
            <w:bottom w:val="none" w:sz="0" w:space="0" w:color="auto"/>
            <w:right w:val="none" w:sz="0" w:space="0" w:color="auto"/>
          </w:divBdr>
        </w:div>
        <w:div w:id="1272859758">
          <w:marLeft w:val="0"/>
          <w:marRight w:val="0"/>
          <w:marTop w:val="180"/>
          <w:marBottom w:val="240"/>
          <w:divBdr>
            <w:top w:val="none" w:sz="0" w:space="0" w:color="auto"/>
            <w:left w:val="none" w:sz="0" w:space="0" w:color="auto"/>
            <w:bottom w:val="none" w:sz="0" w:space="0" w:color="auto"/>
            <w:right w:val="none" w:sz="0" w:space="0" w:color="auto"/>
          </w:divBdr>
        </w:div>
        <w:div w:id="825166303">
          <w:marLeft w:val="0"/>
          <w:marRight w:val="0"/>
          <w:marTop w:val="180"/>
          <w:marBottom w:val="240"/>
          <w:divBdr>
            <w:top w:val="none" w:sz="0" w:space="0" w:color="auto"/>
            <w:left w:val="none" w:sz="0" w:space="0" w:color="auto"/>
            <w:bottom w:val="none" w:sz="0" w:space="0" w:color="auto"/>
            <w:right w:val="none" w:sz="0" w:space="0" w:color="auto"/>
          </w:divBdr>
        </w:div>
        <w:div w:id="1005322899">
          <w:marLeft w:val="0"/>
          <w:marRight w:val="0"/>
          <w:marTop w:val="180"/>
          <w:marBottom w:val="240"/>
          <w:divBdr>
            <w:top w:val="none" w:sz="0" w:space="0" w:color="auto"/>
            <w:left w:val="none" w:sz="0" w:space="0" w:color="auto"/>
            <w:bottom w:val="none" w:sz="0" w:space="0" w:color="auto"/>
            <w:right w:val="none" w:sz="0" w:space="0" w:color="auto"/>
          </w:divBdr>
        </w:div>
        <w:div w:id="1142700318">
          <w:marLeft w:val="0"/>
          <w:marRight w:val="0"/>
          <w:marTop w:val="180"/>
          <w:marBottom w:val="240"/>
          <w:divBdr>
            <w:top w:val="none" w:sz="0" w:space="0" w:color="auto"/>
            <w:left w:val="none" w:sz="0" w:space="0" w:color="auto"/>
            <w:bottom w:val="none" w:sz="0" w:space="0" w:color="auto"/>
            <w:right w:val="none" w:sz="0" w:space="0" w:color="auto"/>
          </w:divBdr>
        </w:div>
        <w:div w:id="1485973745">
          <w:marLeft w:val="0"/>
          <w:marRight w:val="0"/>
          <w:marTop w:val="180"/>
          <w:marBottom w:val="240"/>
          <w:divBdr>
            <w:top w:val="none" w:sz="0" w:space="0" w:color="auto"/>
            <w:left w:val="none" w:sz="0" w:space="0" w:color="auto"/>
            <w:bottom w:val="none" w:sz="0" w:space="0" w:color="auto"/>
            <w:right w:val="none" w:sz="0" w:space="0" w:color="auto"/>
          </w:divBdr>
        </w:div>
        <w:div w:id="1234119299">
          <w:marLeft w:val="0"/>
          <w:marRight w:val="0"/>
          <w:marTop w:val="180"/>
          <w:marBottom w:val="240"/>
          <w:divBdr>
            <w:top w:val="none" w:sz="0" w:space="0" w:color="auto"/>
            <w:left w:val="none" w:sz="0" w:space="0" w:color="auto"/>
            <w:bottom w:val="none" w:sz="0" w:space="0" w:color="auto"/>
            <w:right w:val="none" w:sz="0" w:space="0" w:color="auto"/>
          </w:divBdr>
        </w:div>
        <w:div w:id="1801458728">
          <w:marLeft w:val="0"/>
          <w:marRight w:val="0"/>
          <w:marTop w:val="180"/>
          <w:marBottom w:val="240"/>
          <w:divBdr>
            <w:top w:val="none" w:sz="0" w:space="0" w:color="auto"/>
            <w:left w:val="none" w:sz="0" w:space="0" w:color="auto"/>
            <w:bottom w:val="none" w:sz="0" w:space="0" w:color="auto"/>
            <w:right w:val="none" w:sz="0" w:space="0" w:color="auto"/>
          </w:divBdr>
        </w:div>
        <w:div w:id="115941773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providerconcierge@del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eddd298b65240b6a3a851f4b12c4614 xmlns="d7d62fa2-eb12-4b08-9862-00a7ee550b07">
      <Terms xmlns="http://schemas.microsoft.com/office/infopath/2007/PartnerControls"/>
    </ceddd298b65240b6a3a851f4b12c4614>
    <TaxKeywordTaxHTField xmlns="d7d62fa2-eb12-4b08-9862-00a7ee550b07">
      <Terms xmlns="http://schemas.microsoft.com/office/infopath/2007/PartnerControls"/>
    </TaxKeywordTaxHTField>
    <cc10842d4b8241f584833c53195dc016 xmlns="d7d62fa2-eb12-4b08-9862-00a7ee550b07">
      <Terms xmlns="http://schemas.microsoft.com/office/infopath/2007/PartnerControls">
        <TermInfo xmlns="http://schemas.microsoft.com/office/infopath/2007/PartnerControls">
          <TermName xmlns="http://schemas.microsoft.com/office/infopath/2007/PartnerControls">State Government Affairs</TermName>
          <TermId xmlns="http://schemas.microsoft.com/office/infopath/2007/PartnerControls">2f34b833-fdc5-499b-abb4-ec15512084e0</TermId>
        </TermInfo>
      </Terms>
    </cc10842d4b8241f584833c53195dc016>
    <TaxCatchAll xmlns="d7d62fa2-eb12-4b08-9862-00a7ee550b07">
      <Value>2</Value>
      <Value>1</Value>
    </TaxCatchAll>
    <TaxCatchAllLabel xmlns="d7d62fa2-eb12-4b08-9862-00a7ee550b07" xsi:nil="true"/>
    <_dlc_DocIdPersistId xmlns="d7d62fa2-eb12-4b08-9862-00a7ee550b07" xsi:nil="true"/>
    <ac0dd78667084069ba9a7fed27907383 xmlns="d7d62fa2-eb12-4b08-9862-00a7ee550b07">
      <Terms xmlns="http://schemas.microsoft.com/office/infopath/2007/PartnerControls">
        <TermInfo xmlns="http://schemas.microsoft.com/office/infopath/2007/PartnerControls">
          <TermName xmlns="http://schemas.microsoft.com/office/infopath/2007/PartnerControls">Government and Public Affairs</TermName>
          <TermId xmlns="http://schemas.microsoft.com/office/infopath/2007/PartnerControls">90fbf145-9374-4aed-a666-9ea48e16154a</TermId>
        </TermInfo>
      </Terms>
    </ac0dd78667084069ba9a7fed27907383>
    <_dlc_DocId xmlns="d7d62fa2-eb12-4b08-9862-00a7ee550b07">6YS3QPK3FQ6S-2102164559-59983</_dlc_DocId>
    <_dlc_DocIdUrl xmlns="d7d62fa2-eb12-4b08-9862-00a7ee550b07">
      <Url>https://americandentalassoc.sharepoint.com/teams/gpa-sga/_layouts/15/DocIdRedir.aspx?ID=6YS3QPK3FQ6S-2102164559-59983</Url>
      <Description>6YS3QPK3FQ6S-2102164559-59983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DA Document" ma:contentTypeID="0x0101007AC3A82AC9F8B14D8C0D9CA8B94DB326010069FB014E2770384FB9144D1A34AE73C3" ma:contentTypeVersion="36" ma:contentTypeDescription="Content type for division and department documents at ADA" ma:contentTypeScope="" ma:versionID="e35f76c17d9f048ac65c068a579446e9">
  <xsd:schema xmlns:xsd="http://www.w3.org/2001/XMLSchema" xmlns:xs="http://www.w3.org/2001/XMLSchema" xmlns:p="http://schemas.microsoft.com/office/2006/metadata/properties" xmlns:ns1="d7d62fa2-eb12-4b08-9862-00a7ee550b07" xmlns:ns3="32617f07-e334-4110-a7ec-61e264b8cdbc" targetNamespace="http://schemas.microsoft.com/office/2006/metadata/properties" ma:root="true" ma:fieldsID="4790eff8f83a931c44428b1664721d93" ns1:_="" ns3:_="">
    <xsd:import namespace="d7d62fa2-eb12-4b08-9862-00a7ee550b07"/>
    <xsd:import namespace="32617f07-e334-4110-a7ec-61e264b8cdbc"/>
    <xsd:element name="properties">
      <xsd:complexType>
        <xsd:sequence>
          <xsd:element name="documentManagement">
            <xsd:complexType>
              <xsd:all>
                <xsd:element ref="ns1:TaxCatchAll" minOccurs="0"/>
                <xsd:element ref="ns1:ceddd298b65240b6a3a851f4b12c4614" minOccurs="0"/>
                <xsd:element ref="ns1:TaxCatchAllLabel" minOccurs="0"/>
                <xsd:element ref="ns1:TaxKeywordTaxHTField" minOccurs="0"/>
                <xsd:element ref="ns1:ac0dd78667084069ba9a7fed27907383" minOccurs="0"/>
                <xsd:element ref="ns1:cc10842d4b8241f584833c53195dc016" minOccurs="0"/>
                <xsd:element ref="ns1:_dlc_DocId" minOccurs="0"/>
                <xsd:element ref="ns1:_dlc_DocIdUrl" minOccurs="0"/>
                <xsd:element ref="ns1:_dlc_DocIdPersistId" minOccurs="0"/>
                <xsd:element ref="ns1:SharedWithUsers" minOccurs="0"/>
                <xsd:element ref="ns1: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62fa2-eb12-4b08-9862-00a7ee55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9eb95fd-064e-4607-a0c8-2feda299e85b}" ma:internalName="TaxCatchAll" ma:readOnly="false" ma:showField="CatchAllData" ma:web="d7d62fa2-eb12-4b08-9862-00a7ee550b07">
      <xsd:complexType>
        <xsd:complexContent>
          <xsd:extension base="dms:MultiChoiceLookup">
            <xsd:sequence>
              <xsd:element name="Value" type="dms:Lookup" maxOccurs="unbounded" minOccurs="0" nillable="true"/>
            </xsd:sequence>
          </xsd:extension>
        </xsd:complexContent>
      </xsd:complexType>
    </xsd:element>
    <xsd:element name="ceddd298b65240b6a3a851f4b12c4614" ma:index="13" nillable="true" ma:taxonomy="true" ma:internalName="ceddd298b65240b6a3a851f4b12c4614" ma:taxonomyFieldName="ADAInfoType" ma:displayName="Information Type" ma:indexed="true" ma:readOnly="false" ma:default="" ma:fieldId="{ceddd298-b652-40b6-a3a8-51f4b12c4614}" ma:sspId="7e858c4a-9744-4865-ac7f-54abdbaa75a7" ma:termSetId="60abc4bf-6cde-4bef-a054-b07ec7919787" ma:anchorId="00000000-0000-0000-0000-000000000000" ma:open="false" ma:isKeyword="false">
      <xsd:complexType>
        <xsd:sequence>
          <xsd:element ref="pc:Terms" minOccurs="0" maxOccurs="1"/>
        </xsd:sequence>
      </xsd:complexType>
    </xsd:element>
    <xsd:element name="TaxCatchAllLabel" ma:index="14" nillable="true" ma:displayName="Taxonomy Catch All Column1" ma:hidden="true" ma:list="{29eb95fd-064e-4607-a0c8-2feda299e85b}" ma:internalName="TaxCatchAllLabel" ma:readOnly="false" ma:showField="CatchAllDataLabel" ma:web="d7d62fa2-eb12-4b08-9862-00a7ee550b07">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fieldId="{23f27201-bee3-471e-b2e7-b64fd8b7ca38}" ma:taxonomyMulti="true" ma:sspId="7e858c4a-9744-4865-ac7f-54abdbaa75a7" ma:termSetId="00000000-0000-0000-0000-000000000000" ma:anchorId="00000000-0000-0000-0000-000000000000" ma:open="true" ma:isKeyword="true">
      <xsd:complexType>
        <xsd:sequence>
          <xsd:element ref="pc:Terms" minOccurs="0" maxOccurs="1"/>
        </xsd:sequence>
      </xsd:complexType>
    </xsd:element>
    <xsd:element name="ac0dd78667084069ba9a7fed27907383" ma:index="16" nillable="true" ma:taxonomy="true" ma:internalName="ac0dd78667084069ba9a7fed27907383" ma:taxonomyFieldName="ADADivision" ma:displayName="Division" ma:indexed="true" ma:readOnly="false" ma:default="1;#Government and Public Affairs|90fbf145-9374-4aed-a666-9ea48e16154a" ma:fieldId="{ac0dd786-6708-4069-ba9a-7fed27907383}" ma:sspId="7e858c4a-9744-4865-ac7f-54abdbaa75a7" ma:termSetId="d0a6c00b-df8b-43b7-8aa2-77c78808785c" ma:anchorId="00000000-0000-0000-0000-000000000000" ma:open="false" ma:isKeyword="false">
      <xsd:complexType>
        <xsd:sequence>
          <xsd:element ref="pc:Terms" minOccurs="0" maxOccurs="1"/>
        </xsd:sequence>
      </xsd:complexType>
    </xsd:element>
    <xsd:element name="cc10842d4b8241f584833c53195dc016" ma:index="17" nillable="true" ma:taxonomy="true" ma:internalName="cc10842d4b8241f584833c53195dc016" ma:taxonomyFieldName="ADADepartment" ma:displayName="Department" ma:indexed="true" ma:readOnly="false" ma:default="-1;#State Government Affairs|2f34b833-fdc5-499b-abb4-ec15512084e0" ma:fieldId="{cc10842d-4b82-41f5-8483-3c53195dc016}" ma:sspId="7e858c4a-9744-4865-ac7f-54abdbaa75a7" ma:termSetId="655c8b02-8ee0-42c0-a84e-4690684d60d7"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617f07-e334-4110-a7ec-61e264b8cdbc"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D4E9F-8B11-4B89-A15B-C3AC743C0404}">
  <ds:schemaRefs>
    <ds:schemaRef ds:uri="http://schemas.microsoft.com/office/2006/metadata/properties"/>
    <ds:schemaRef ds:uri="http://schemas.microsoft.com/office/infopath/2007/PartnerControls"/>
    <ds:schemaRef ds:uri="d7d62fa2-eb12-4b08-9862-00a7ee550b07"/>
  </ds:schemaRefs>
</ds:datastoreItem>
</file>

<file path=customXml/itemProps2.xml><?xml version="1.0" encoding="utf-8"?>
<ds:datastoreItem xmlns:ds="http://schemas.openxmlformats.org/officeDocument/2006/customXml" ds:itemID="{89394331-7ED0-4A1F-B415-724AA59F764D}">
  <ds:schemaRefs>
    <ds:schemaRef ds:uri="http://schemas.microsoft.com/sharepoint/v3/contenttype/forms"/>
  </ds:schemaRefs>
</ds:datastoreItem>
</file>

<file path=customXml/itemProps3.xml><?xml version="1.0" encoding="utf-8"?>
<ds:datastoreItem xmlns:ds="http://schemas.openxmlformats.org/officeDocument/2006/customXml" ds:itemID="{076CEA8B-7CAB-43B9-992A-A7F633BEE0E5}">
  <ds:schemaRefs>
    <ds:schemaRef ds:uri="http://schemas.microsoft.com/sharepoint/events"/>
  </ds:schemaRefs>
</ds:datastoreItem>
</file>

<file path=customXml/itemProps4.xml><?xml version="1.0" encoding="utf-8"?>
<ds:datastoreItem xmlns:ds="http://schemas.openxmlformats.org/officeDocument/2006/customXml" ds:itemID="{A13BFE91-8B9F-42F1-8E52-DD07B3EF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62fa2-eb12-4b08-9862-00a7ee550b07"/>
    <ds:schemaRef ds:uri="32617f07-e334-4110-a7ec-61e264b8c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Paul</dc:creator>
  <cp:keywords/>
  <dc:description/>
  <cp:lastModifiedBy>Kasey Bennett</cp:lastModifiedBy>
  <cp:revision>4</cp:revision>
  <dcterms:created xsi:type="dcterms:W3CDTF">2026-08-03T14:01:00Z</dcterms:created>
  <dcterms:modified xsi:type="dcterms:W3CDTF">2026-08-03T17:30:00Z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0x0101007AC3A82AC9F8B14D8C0D9CA8B94DB326010069FB014E2770384FB9144D1A34AE73C3</vt:lpwstr>
  </property>
  <property fmtid="{D5CDD505-2E9C-101B-9397-08002B2CF9AE}" pid="3" name="TaxKeyword">
    <vt:lpwstr/>
  </property>
  <property fmtid="{D5CDD505-2E9C-101B-9397-08002B2CF9AE}" pid="4" name="MediaServiceImageTags">
    <vt:lpwstr/>
  </property>
  <property fmtid="{D5CDD505-2E9C-101B-9397-08002B2CF9AE}" pid="5" name="ADAInfoType">
    <vt:lpwstr/>
  </property>
  <property fmtid="{D5CDD505-2E9C-101B-9397-08002B2CF9AE}" pid="6" name="ADADivision">
    <vt:lpwstr>1;#Government and Public Affairs|90fbf145-9374-4aed-a666-9ea48e16154a</vt:lpwstr>
  </property>
  <property fmtid="{D5CDD505-2E9C-101B-9397-08002B2CF9AE}" pid="7" name="ADADepartment">
    <vt:lpwstr>2;#State Government Affairs|2f34b833-fdc5-499b-abb4-ec15512084e0</vt:lpwstr>
  </property>
  <property fmtid="{D5CDD505-2E9C-101B-9397-08002B2CF9AE}" pid="8" name="lcf76f155ced4ddcb4097134ff3c332f">
    <vt:lpwstr/>
  </property>
  <property fmtid="{D5CDD505-2E9C-101B-9397-08002B2CF9AE}" pid="9" name="_dlc_DocIdItemGuid">
    <vt:lpwstr>d08ab2f1-a245-44a8-a095-61f9871f1268</vt:lpwstr>
  </property>
</Properties>
</file>